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FF542" w14:textId="77777777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77777777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354543" w:rsidRPr="00E52626">
        <w:rPr>
          <w:rFonts w:ascii="Garamond" w:hAnsi="Garamond" w:cs="Arial"/>
          <w:color w:val="000000" w:themeColor="text1"/>
        </w:rPr>
        <w:t xml:space="preserve">Nakup, dobava in montaža </w:t>
      </w:r>
      <w:proofErr w:type="spellStart"/>
      <w:r w:rsidR="00354543" w:rsidRPr="00E52626">
        <w:rPr>
          <w:rFonts w:ascii="Garamond" w:hAnsi="Garamond" w:cs="Arial"/>
          <w:color w:val="000000" w:themeColor="text1"/>
        </w:rPr>
        <w:t>visokohitrostnega</w:t>
      </w:r>
      <w:proofErr w:type="spellEnd"/>
      <w:r w:rsidR="00354543" w:rsidRPr="00E52626">
        <w:rPr>
          <w:rFonts w:ascii="Garamond" w:hAnsi="Garamond" w:cs="Arial"/>
          <w:color w:val="000000" w:themeColor="text1"/>
        </w:rPr>
        <w:t xml:space="preserve"> </w:t>
      </w:r>
      <w:proofErr w:type="spellStart"/>
      <w:r w:rsidR="00354543" w:rsidRPr="00E52626">
        <w:rPr>
          <w:rFonts w:ascii="Garamond" w:hAnsi="Garamond" w:cs="Arial"/>
          <w:color w:val="000000" w:themeColor="text1"/>
        </w:rPr>
        <w:t>konfokalnega</w:t>
      </w:r>
      <w:proofErr w:type="spellEnd"/>
      <w:r w:rsidR="00354543" w:rsidRPr="00E52626">
        <w:rPr>
          <w:rFonts w:ascii="Garamond" w:hAnsi="Garamond" w:cs="Arial"/>
          <w:color w:val="000000" w:themeColor="text1"/>
        </w:rPr>
        <w:t xml:space="preserve"> mikroskopa za potrebe ERC projekta PHAGECONTROL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0113892D" w14:textId="77777777" w:rsidR="004A25CC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t xml:space="preserve">Ponujamo </w:t>
      </w:r>
      <w:proofErr w:type="spellStart"/>
      <w:r>
        <w:rPr>
          <w:rFonts w:ascii="Garamond" w:eastAsia="Calibri" w:hAnsi="Garamond" w:cs="Arial"/>
          <w:kern w:val="0"/>
        </w:rPr>
        <w:t>visokohitrostni</w:t>
      </w:r>
      <w:proofErr w:type="spellEnd"/>
      <w:r>
        <w:rPr>
          <w:rFonts w:ascii="Garamond" w:eastAsia="Calibri" w:hAnsi="Garamond" w:cs="Arial"/>
          <w:kern w:val="0"/>
        </w:rPr>
        <w:t xml:space="preserve"> </w:t>
      </w:r>
      <w:proofErr w:type="spellStart"/>
      <w:r>
        <w:rPr>
          <w:rFonts w:ascii="Garamond" w:eastAsia="Calibri" w:hAnsi="Garamond" w:cs="Arial"/>
          <w:kern w:val="0"/>
        </w:rPr>
        <w:t>konfokalni</w:t>
      </w:r>
      <w:proofErr w:type="spellEnd"/>
      <w:r>
        <w:rPr>
          <w:rFonts w:ascii="Garamond" w:eastAsia="Calibri" w:hAnsi="Garamond" w:cs="Arial"/>
          <w:kern w:val="0"/>
        </w:rPr>
        <w:t xml:space="preserve"> mikroskop,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40F6C" w14:paraId="513B9A47" w14:textId="77777777" w:rsidTr="00B40F6C">
        <w:tc>
          <w:tcPr>
            <w:tcW w:w="9212" w:type="dxa"/>
          </w:tcPr>
          <w:p w14:paraId="6582426F" w14:textId="4023038E" w:rsidR="00B40F6C" w:rsidRDefault="00FC1692" w:rsidP="004A25CC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B373E3">
              <w:rPr>
                <w:rFonts w:ascii="Garamond" w:eastAsia="Times New Roman" w:hAnsi="Garamond" w:cs="Arial"/>
                <w:kern w:val="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73E3">
              <w:rPr>
                <w:rFonts w:ascii="Garamond" w:eastAsia="Times New Roman" w:hAnsi="Garamond" w:cs="Arial"/>
                <w:kern w:val="0"/>
              </w:rPr>
              <w:instrText xml:space="preserve"> FORMTEXT </w:instrText>
            </w:r>
            <w:r w:rsidRPr="00B373E3">
              <w:rPr>
                <w:rFonts w:ascii="Garamond" w:eastAsia="Times New Roman" w:hAnsi="Garamond" w:cs="Arial"/>
                <w:kern w:val="0"/>
              </w:rPr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separate"/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end"/>
            </w:r>
          </w:p>
        </w:tc>
      </w:tr>
    </w:tbl>
    <w:p w14:paraId="769A880E" w14:textId="77777777" w:rsidR="00B40F6C" w:rsidRPr="00E52626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25CC" w:rsidRPr="00E52626" w14:paraId="5B09A56D" w14:textId="77777777" w:rsidTr="00E94217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162815E" w14:textId="77777777" w:rsidR="004A25CC" w:rsidRPr="00E52626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4A25CC" w:rsidRPr="00E52626" w14:paraId="48A5797B" w14:textId="77777777" w:rsidTr="001B7C87">
        <w:trPr>
          <w:trHeight w:val="749"/>
        </w:trPr>
        <w:tc>
          <w:tcPr>
            <w:tcW w:w="4531" w:type="dxa"/>
            <w:vAlign w:val="center"/>
          </w:tcPr>
          <w:p w14:paraId="1C1C1BDE" w14:textId="77777777" w:rsidR="004A25CC" w:rsidRPr="00E52626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E52626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7D65E23F" w14:textId="66A75701" w:rsidR="004A25CC" w:rsidRPr="00E52626" w:rsidRDefault="001B7C87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B373E3">
              <w:rPr>
                <w:rFonts w:ascii="Garamond" w:eastAsia="Times New Roman" w:hAnsi="Garamond" w:cs="Arial"/>
                <w:kern w:val="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73E3">
              <w:rPr>
                <w:rFonts w:ascii="Garamond" w:eastAsia="Times New Roman" w:hAnsi="Garamond" w:cs="Arial"/>
                <w:kern w:val="0"/>
              </w:rPr>
              <w:instrText xml:space="preserve"> FORMTEXT </w:instrText>
            </w:r>
            <w:r w:rsidRPr="00B373E3">
              <w:rPr>
                <w:rFonts w:ascii="Garamond" w:eastAsia="Times New Roman" w:hAnsi="Garamond" w:cs="Arial"/>
                <w:kern w:val="0"/>
              </w:rPr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separate"/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t> </w:t>
            </w:r>
            <w:r w:rsidRPr="00B373E3">
              <w:rPr>
                <w:rFonts w:ascii="Garamond" w:eastAsia="Times New Roman" w:hAnsi="Garamond" w:cs="Arial"/>
                <w:kern w:val="0"/>
              </w:rPr>
              <w:fldChar w:fldCharType="end"/>
            </w:r>
          </w:p>
        </w:tc>
      </w:tr>
    </w:tbl>
    <w:p w14:paraId="388CF25D" w14:textId="0E773563" w:rsidR="004A25CC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0E47C367" w14:textId="20FE9E8F" w:rsidR="00CA227F" w:rsidRPr="00E52626" w:rsidRDefault="00ED4495" w:rsidP="000D4E10">
      <w:pPr>
        <w:widowControl/>
        <w:suppressAutoHyphens w:val="0"/>
        <w:autoSpaceDN/>
        <w:spacing w:before="240" w:after="24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D4495">
        <w:rPr>
          <w:rFonts w:ascii="Garamond" w:eastAsia="Times New Roman" w:hAnsi="Garamond" w:cs="Arial"/>
          <w:kern w:val="0"/>
          <w:lang w:eastAsia="sl-SI"/>
        </w:rPr>
        <w:t xml:space="preserve">Dodatne tehnične značilnosti in možnosti programske opreme za </w:t>
      </w:r>
      <w:proofErr w:type="spellStart"/>
      <w:r w:rsidR="00F64BA5">
        <w:rPr>
          <w:rFonts w:ascii="Garamond" w:eastAsia="Times New Roman" w:hAnsi="Garamond" w:cs="Arial"/>
          <w:kern w:val="0"/>
          <w:lang w:eastAsia="sl-SI"/>
        </w:rPr>
        <w:t>visokohitrostni</w:t>
      </w:r>
      <w:proofErr w:type="spellEnd"/>
      <w:r w:rsidR="00F64BA5">
        <w:rPr>
          <w:rFonts w:ascii="Garamond" w:eastAsia="Times New Roman" w:hAnsi="Garamond" w:cs="Arial"/>
          <w:kern w:val="0"/>
          <w:lang w:eastAsia="sl-SI"/>
        </w:rPr>
        <w:t xml:space="preserve"> </w:t>
      </w:r>
      <w:proofErr w:type="spellStart"/>
      <w:r w:rsidR="00F64BA5">
        <w:rPr>
          <w:rFonts w:ascii="Garamond" w:eastAsia="Times New Roman" w:hAnsi="Garamond" w:cs="Arial"/>
          <w:kern w:val="0"/>
          <w:lang w:eastAsia="sl-SI"/>
        </w:rPr>
        <w:t>konfokalni</w:t>
      </w:r>
      <w:proofErr w:type="spellEnd"/>
      <w:r w:rsidR="00F64BA5">
        <w:rPr>
          <w:rFonts w:ascii="Garamond" w:eastAsia="Times New Roman" w:hAnsi="Garamond" w:cs="Arial"/>
          <w:kern w:val="0"/>
          <w:lang w:eastAsia="sl-SI"/>
        </w:rPr>
        <w:t xml:space="preserve"> mikroskop</w:t>
      </w:r>
      <w:r w:rsidRPr="00ED4495">
        <w:rPr>
          <w:rFonts w:ascii="Garamond" w:eastAsia="Times New Roman" w:hAnsi="Garamond" w:cs="Arial"/>
          <w:kern w:val="0"/>
          <w:lang w:eastAsia="sl-SI"/>
        </w:rPr>
        <w:t>*: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1956"/>
        <w:gridCol w:w="1701"/>
      </w:tblGrid>
      <w:tr w:rsidR="000D4E10" w:rsidRPr="002A28A5" w14:paraId="76F5ED2A" w14:textId="77777777" w:rsidTr="004B6E69">
        <w:trPr>
          <w:trHeight w:val="414"/>
        </w:trPr>
        <w:tc>
          <w:tcPr>
            <w:tcW w:w="5382" w:type="dxa"/>
            <w:vMerge w:val="restart"/>
            <w:tcBorders>
              <w:top w:val="single" w:sz="4" w:space="0" w:color="auto"/>
            </w:tcBorders>
          </w:tcPr>
          <w:p w14:paraId="7FEBC9CE" w14:textId="6F39D422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bookmarkStart w:id="1" w:name="_Hlk130362529"/>
            <w:bookmarkStart w:id="2" w:name="_Hlk130371423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Izboljšane kamere z QE ≥ 90 % in temnim tokom (e-/</w:t>
            </w:r>
            <w:proofErr w:type="spellStart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pixel</w:t>
            </w:r>
            <w:proofErr w:type="spellEnd"/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/sec) &lt; 0.01.</w:t>
            </w:r>
          </w:p>
        </w:tc>
        <w:tc>
          <w:tcPr>
            <w:tcW w:w="1956" w:type="dxa"/>
            <w:tcBorders>
              <w:top w:val="single" w:sz="4" w:space="0" w:color="auto"/>
              <w:bottom w:val="nil"/>
              <w:right w:val="nil"/>
            </w:tcBorders>
          </w:tcPr>
          <w:p w14:paraId="13A9F2BA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0 izboljšanih kamer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14:paraId="79D18C07" w14:textId="13149A3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502685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2A28A5" w14:paraId="0B0CD8B4" w14:textId="77777777" w:rsidTr="004B6E69">
        <w:trPr>
          <w:trHeight w:val="414"/>
        </w:trPr>
        <w:tc>
          <w:tcPr>
            <w:tcW w:w="5382" w:type="dxa"/>
            <w:vMerge/>
          </w:tcPr>
          <w:p w14:paraId="53985194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157E7535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1 izboljšana kamera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F632EF2" w14:textId="259DE2D3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502685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D4E10" w:rsidRPr="002A28A5" w14:paraId="75175C9D" w14:textId="77777777" w:rsidTr="004B6E69">
        <w:trPr>
          <w:trHeight w:val="414"/>
        </w:trPr>
        <w:tc>
          <w:tcPr>
            <w:tcW w:w="5382" w:type="dxa"/>
            <w:vMerge/>
          </w:tcPr>
          <w:p w14:paraId="06E21C41" w14:textId="77777777" w:rsidR="000D4E10" w:rsidRPr="002A28A5" w:rsidRDefault="000D4E10" w:rsidP="000D4E1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2B629932" w14:textId="77777777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2 izboljšani kameri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009BD3C2" w14:textId="4586DB64" w:rsidR="000D4E10" w:rsidRPr="002A28A5" w:rsidRDefault="000D4E10" w:rsidP="000D4E10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502685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bookmarkEnd w:id="1"/>
      <w:tr w:rsidR="003D7ACB" w:rsidRPr="002A28A5" w14:paraId="5C9B5C3F" w14:textId="77777777" w:rsidTr="00BF3212">
        <w:trPr>
          <w:trHeight w:val="589"/>
        </w:trPr>
        <w:tc>
          <w:tcPr>
            <w:tcW w:w="5382" w:type="dxa"/>
            <w:vMerge/>
          </w:tcPr>
          <w:p w14:paraId="1C48FA82" w14:textId="77777777" w:rsidR="003D7ACB" w:rsidRPr="002A28A5" w:rsidRDefault="003D7ACB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6BF1BD4" w14:textId="77777777" w:rsidR="003D7ACB" w:rsidRPr="002A28A5" w:rsidRDefault="003D7ACB" w:rsidP="003D7ACB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2 točki</w:t>
            </w:r>
          </w:p>
        </w:tc>
      </w:tr>
      <w:tr w:rsidR="001A5EB7" w:rsidRPr="002A28A5" w14:paraId="5FA667C6" w14:textId="77777777" w:rsidTr="00BF3212">
        <w:trPr>
          <w:trHeight w:val="735"/>
        </w:trPr>
        <w:tc>
          <w:tcPr>
            <w:tcW w:w="5382" w:type="dxa"/>
            <w:vMerge w:val="restart"/>
          </w:tcPr>
          <w:p w14:paraId="4F2EBA9F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Dodatna laserska linija optimizirana za CFP</w:t>
            </w:r>
          </w:p>
        </w:tc>
        <w:tc>
          <w:tcPr>
            <w:tcW w:w="3657" w:type="dxa"/>
            <w:gridSpan w:val="2"/>
            <w:tcBorders>
              <w:bottom w:val="nil"/>
            </w:tcBorders>
            <w:vAlign w:val="center"/>
          </w:tcPr>
          <w:p w14:paraId="5B7CD93A" w14:textId="4CD33D38" w:rsidR="001A5EB7" w:rsidRPr="001A5EB7" w:rsidRDefault="001A5EB7" w:rsidP="001A5EB7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</w:pPr>
            <w:r w:rsidRPr="004737E8">
              <w:rPr>
                <w:rFonts w:ascii="Garamond" w:eastAsia="Calibri" w:hAnsi="Garamond" w:cs="Arial"/>
                <w:kern w:val="0"/>
                <w:sz w:val="20"/>
                <w:szCs w:val="20"/>
              </w:rPr>
              <w:t>Ponudnik zagotavlja to opcijo: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br/>
            </w:r>
            <w:r w:rsidRPr="004737E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1A5EB7" w:rsidRPr="002A28A5" w14:paraId="23649908" w14:textId="77777777" w:rsidTr="00BF3212">
        <w:trPr>
          <w:trHeight w:val="590"/>
        </w:trPr>
        <w:tc>
          <w:tcPr>
            <w:tcW w:w="5382" w:type="dxa"/>
            <w:vMerge/>
          </w:tcPr>
          <w:p w14:paraId="7EDC016F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9300CB6" w14:textId="2F602D8D" w:rsidR="001A5EB7" w:rsidRPr="001A5EB7" w:rsidRDefault="001A5EB7" w:rsidP="001A5EB7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1 točka</w:t>
            </w:r>
          </w:p>
        </w:tc>
      </w:tr>
      <w:tr w:rsidR="001A5EB7" w:rsidRPr="002A28A5" w14:paraId="352B419E" w14:textId="77777777" w:rsidTr="00BF3212">
        <w:trPr>
          <w:trHeight w:val="750"/>
        </w:trPr>
        <w:tc>
          <w:tcPr>
            <w:tcW w:w="5382" w:type="dxa"/>
            <w:vMerge w:val="restart"/>
          </w:tcPr>
          <w:p w14:paraId="4225EB2A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Sistem omogoča FRAP z laserjem, ki lahko z laserji pobledi zgoraj omenjene fluorokrome ali njihove ekvivalente (po  valovnih dolžinah).Pozicija bledenja se mora dati regulirati, tko da lahko uporabnik pobledi določen ROI.</w:t>
            </w:r>
          </w:p>
        </w:tc>
        <w:tc>
          <w:tcPr>
            <w:tcW w:w="3657" w:type="dxa"/>
            <w:gridSpan w:val="2"/>
            <w:tcBorders>
              <w:bottom w:val="nil"/>
            </w:tcBorders>
            <w:vAlign w:val="center"/>
          </w:tcPr>
          <w:p w14:paraId="0D349455" w14:textId="71222C51" w:rsidR="001A5EB7" w:rsidRPr="002A28A5" w:rsidRDefault="001A5EB7" w:rsidP="005E6FC4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4737E8">
              <w:rPr>
                <w:rFonts w:ascii="Garamond" w:eastAsia="Calibri" w:hAnsi="Garamond" w:cs="Arial"/>
                <w:kern w:val="0"/>
                <w:sz w:val="20"/>
                <w:szCs w:val="20"/>
              </w:rPr>
              <w:t>Ponudnik zagotavlja to opcijo: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br/>
            </w:r>
            <w:r w:rsidRPr="004737E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1A5EB7" w:rsidRPr="002A28A5" w14:paraId="529D1A3A" w14:textId="77777777" w:rsidTr="00BF3212">
        <w:trPr>
          <w:trHeight w:val="750"/>
        </w:trPr>
        <w:tc>
          <w:tcPr>
            <w:tcW w:w="5382" w:type="dxa"/>
            <w:vMerge/>
          </w:tcPr>
          <w:p w14:paraId="05598F00" w14:textId="77777777" w:rsidR="001A5EB7" w:rsidRPr="002A28A5" w:rsidRDefault="001A5EB7" w:rsidP="003D7ACB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7CF9BE9" w14:textId="5BF6F50E" w:rsidR="001A5EB7" w:rsidRPr="004737E8" w:rsidRDefault="00256FC9" w:rsidP="00256FC9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1 točka</w:t>
            </w:r>
          </w:p>
        </w:tc>
      </w:tr>
      <w:tr w:rsidR="00BF3212" w:rsidRPr="002A28A5" w14:paraId="4B7CE137" w14:textId="77777777" w:rsidTr="000E356D">
        <w:trPr>
          <w:trHeight w:val="748"/>
        </w:trPr>
        <w:tc>
          <w:tcPr>
            <w:tcW w:w="5382" w:type="dxa"/>
            <w:vMerge w:val="restart"/>
          </w:tcPr>
          <w:p w14:paraId="73345356" w14:textId="38D90DC0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BF3212">
              <w:rPr>
                <w:rFonts w:ascii="Garamond" w:eastAsia="Calibri" w:hAnsi="Garamond" w:cs="Arial"/>
                <w:kern w:val="0"/>
                <w:sz w:val="20"/>
                <w:szCs w:val="20"/>
              </w:rPr>
              <w:t>Razširjeno območje regulacije kisika v inkubatorju v kletki.</w:t>
            </w:r>
          </w:p>
        </w:tc>
        <w:tc>
          <w:tcPr>
            <w:tcW w:w="3657" w:type="dxa"/>
            <w:gridSpan w:val="2"/>
            <w:tcBorders>
              <w:bottom w:val="dotted" w:sz="4" w:space="0" w:color="auto"/>
            </w:tcBorders>
            <w:vAlign w:val="center"/>
          </w:tcPr>
          <w:p w14:paraId="396DFC82" w14:textId="30F74D75" w:rsidR="00BF3212" w:rsidRPr="004737E8" w:rsidRDefault="00BF3212" w:rsidP="00BF3212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4737E8">
              <w:rPr>
                <w:rFonts w:ascii="Garamond" w:eastAsia="Calibri" w:hAnsi="Garamond" w:cs="Arial"/>
                <w:kern w:val="0"/>
                <w:sz w:val="20"/>
                <w:szCs w:val="20"/>
              </w:rPr>
              <w:t>Ponudnik zagotavlja to opcijo: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br/>
            </w:r>
            <w:r w:rsidRPr="004737E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602706B2" w14:textId="77777777" w:rsidTr="000E356D">
        <w:trPr>
          <w:trHeight w:val="748"/>
        </w:trPr>
        <w:tc>
          <w:tcPr>
            <w:tcW w:w="5382" w:type="dxa"/>
            <w:vMerge/>
          </w:tcPr>
          <w:p w14:paraId="45556640" w14:textId="77777777" w:rsidR="00BF3212" w:rsidRPr="00BF3212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84091D1" w14:textId="7ABE94C2" w:rsidR="00BF3212" w:rsidRPr="004737E8" w:rsidRDefault="00BF3212" w:rsidP="00BF3212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 xml:space="preserve">Največje možno število točk: </w:t>
            </w:r>
            <w:r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0,5</w:t>
            </w: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 xml:space="preserve"> točk</w:t>
            </w:r>
            <w:r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e</w:t>
            </w:r>
          </w:p>
        </w:tc>
      </w:tr>
      <w:tr w:rsidR="00BF3212" w:rsidRPr="000D4E10" w14:paraId="2CA74C82" w14:textId="77777777" w:rsidTr="004B6E69">
        <w:trPr>
          <w:trHeight w:val="414"/>
        </w:trPr>
        <w:tc>
          <w:tcPr>
            <w:tcW w:w="5382" w:type="dxa"/>
            <w:vMerge w:val="restart"/>
          </w:tcPr>
          <w:p w14:paraId="312CC3B8" w14:textId="77777777" w:rsidR="00BF3212" w:rsidRPr="000D4E10" w:rsidRDefault="00BF3212" w:rsidP="00BF3212">
            <w:pPr>
              <w:pStyle w:val="Odstavekseznama"/>
              <w:widowControl/>
              <w:numPr>
                <w:ilvl w:val="0"/>
                <w:numId w:val="7"/>
              </w:numPr>
              <w:spacing w:before="0" w:after="0"/>
              <w:contextualSpacing w:val="0"/>
              <w:rPr>
                <w:rFonts w:ascii="Garamond" w:eastAsia="Times New Roman" w:hAnsi="Garamond" w:cs="F"/>
                <w:sz w:val="20"/>
                <w:szCs w:val="20"/>
              </w:rPr>
            </w:pPr>
            <w:r w:rsidRPr="000D4E10">
              <w:rPr>
                <w:rFonts w:ascii="Garamond" w:eastAsia="Times New Roman" w:hAnsi="Garamond"/>
                <w:sz w:val="20"/>
                <w:szCs w:val="20"/>
              </w:rPr>
              <w:lastRenderedPageBreak/>
              <w:t xml:space="preserve">Sistem omogoča </w:t>
            </w:r>
            <w:r w:rsidRPr="000D4E10">
              <w:rPr>
                <w:rFonts w:ascii="Garamond" w:eastAsia="Times New Roman" w:hAnsi="Garamond" w:cs="F"/>
                <w:sz w:val="20"/>
                <w:szCs w:val="20"/>
              </w:rPr>
              <w:t>mikroskopijo za lokalizacijo posameznih molekul (SMLM) vključno s podporo v programski opremi.</w:t>
            </w:r>
          </w:p>
          <w:p w14:paraId="1D5D4615" w14:textId="77777777" w:rsidR="00BF3212" w:rsidRPr="000D4E10" w:rsidRDefault="00BF3212" w:rsidP="00BF3212">
            <w:pPr>
              <w:widowControl/>
              <w:suppressAutoHyphens w:val="0"/>
              <w:autoSpaceDN/>
              <w:spacing w:line="259" w:lineRule="auto"/>
              <w:ind w:left="720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nil"/>
              <w:right w:val="nil"/>
            </w:tcBorders>
          </w:tcPr>
          <w:p w14:paraId="1E565E1C" w14:textId="77777777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Ne omogoča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14:paraId="726520C6" w14:textId="06D6D528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0D4E10" w14:paraId="4AEF594D" w14:textId="77777777" w:rsidTr="004B6E69">
        <w:trPr>
          <w:trHeight w:val="414"/>
        </w:trPr>
        <w:tc>
          <w:tcPr>
            <w:tcW w:w="5382" w:type="dxa"/>
            <w:vMerge/>
          </w:tcPr>
          <w:p w14:paraId="292EE561" w14:textId="77777777" w:rsidR="00BF3212" w:rsidRPr="000D4E10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7227F07" w14:textId="77777777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(1 laser):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16FD947" w14:textId="75A58692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0D4E10" w14:paraId="3B20D2CD" w14:textId="77777777" w:rsidTr="004B6E69">
        <w:trPr>
          <w:trHeight w:val="414"/>
        </w:trPr>
        <w:tc>
          <w:tcPr>
            <w:tcW w:w="5382" w:type="dxa"/>
            <w:vMerge/>
          </w:tcPr>
          <w:p w14:paraId="5B41B703" w14:textId="77777777" w:rsidR="00BF3212" w:rsidRPr="000D4E10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316D858" w14:textId="77777777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(2 laserja):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E764AD0" w14:textId="2DE7337C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0D4E10" w14:paraId="416B5E6F" w14:textId="77777777" w:rsidTr="004B6E69">
        <w:trPr>
          <w:trHeight w:val="414"/>
        </w:trPr>
        <w:tc>
          <w:tcPr>
            <w:tcW w:w="5382" w:type="dxa"/>
            <w:vMerge/>
          </w:tcPr>
          <w:p w14:paraId="7543C6A8" w14:textId="77777777" w:rsidR="00BF3212" w:rsidRPr="000D4E10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4429001C" w14:textId="55D87CFD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(3 laserje):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3F60D5B" w14:textId="63C928ED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0D4E10" w14:paraId="6D31FC18" w14:textId="77777777" w:rsidTr="004B6E69">
        <w:trPr>
          <w:trHeight w:val="414"/>
        </w:trPr>
        <w:tc>
          <w:tcPr>
            <w:tcW w:w="5382" w:type="dxa"/>
            <w:vMerge/>
          </w:tcPr>
          <w:p w14:paraId="4F12A443" w14:textId="77777777" w:rsidR="00BF3212" w:rsidRPr="000D4E10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19347350" w14:textId="43E0EC9F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(4 laserje):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0C3876CB" w14:textId="5F05C2F8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0D4E10" w14:paraId="097FC498" w14:textId="77777777" w:rsidTr="004B6E69">
        <w:trPr>
          <w:trHeight w:val="414"/>
        </w:trPr>
        <w:tc>
          <w:tcPr>
            <w:tcW w:w="5382" w:type="dxa"/>
            <w:vMerge/>
          </w:tcPr>
          <w:p w14:paraId="31A12752" w14:textId="77777777" w:rsidR="00BF3212" w:rsidRPr="000D4E10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E6E3F59" w14:textId="77777777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sz w:val="20"/>
                <w:szCs w:val="20"/>
              </w:rPr>
              <w:t>Omogoča (5 laserjev):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3680E28B" w14:textId="0267AD2E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0D4E10" w14:paraId="5C29AB24" w14:textId="77777777" w:rsidTr="00BF3212">
        <w:trPr>
          <w:trHeight w:val="535"/>
        </w:trPr>
        <w:tc>
          <w:tcPr>
            <w:tcW w:w="5382" w:type="dxa"/>
            <w:vMerge/>
          </w:tcPr>
          <w:p w14:paraId="05A5A362" w14:textId="77777777" w:rsidR="00BF3212" w:rsidRPr="000D4E10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259" w:lineRule="auto"/>
              <w:contextualSpacing/>
              <w:jc w:val="both"/>
              <w:textAlignment w:val="auto"/>
              <w:rPr>
                <w:rFonts w:ascii="Garamond" w:eastAsia="Times New Roman" w:hAnsi="Garamond" w:cs="Calibri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E79A7DD" w14:textId="77777777" w:rsidR="00BF3212" w:rsidRPr="000D4E10" w:rsidRDefault="00BF3212" w:rsidP="00BF3212">
            <w:pPr>
              <w:tabs>
                <w:tab w:val="left" w:pos="2700"/>
              </w:tabs>
              <w:rPr>
                <w:rFonts w:ascii="Garamond" w:eastAsia="Times New Roman" w:hAnsi="Garamond" w:cs="Calibri"/>
                <w:sz w:val="20"/>
                <w:szCs w:val="20"/>
              </w:rPr>
            </w:pPr>
            <w:r w:rsidRPr="000D4E10">
              <w:rPr>
                <w:rFonts w:ascii="Garamond" w:eastAsia="Times New Roman" w:hAnsi="Garamond" w:cs="Calibri"/>
                <w:b/>
                <w:bCs/>
                <w:sz w:val="20"/>
                <w:szCs w:val="20"/>
              </w:rPr>
              <w:t>Največje možno število točk: 5 točk</w:t>
            </w:r>
          </w:p>
        </w:tc>
      </w:tr>
      <w:tr w:rsidR="00BF3212" w:rsidRPr="002A28A5" w14:paraId="637BBAB1" w14:textId="77777777" w:rsidTr="004B6E69">
        <w:trPr>
          <w:trHeight w:val="414"/>
        </w:trPr>
        <w:tc>
          <w:tcPr>
            <w:tcW w:w="5382" w:type="dxa"/>
            <w:vMerge w:val="restart"/>
          </w:tcPr>
          <w:p w14:paraId="1E4EB2ED" w14:textId="5AB02BF8" w:rsidR="00BF3212" w:rsidRPr="002A28A5" w:rsidRDefault="00721873" w:rsidP="00721873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>P</w:t>
            </w:r>
            <w:r w:rsidR="00BF3212"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odaljšani garancijski rok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>.</w:t>
            </w:r>
          </w:p>
        </w:tc>
        <w:tc>
          <w:tcPr>
            <w:tcW w:w="1956" w:type="dxa"/>
            <w:tcBorders>
              <w:bottom w:val="nil"/>
              <w:right w:val="nil"/>
            </w:tcBorders>
          </w:tcPr>
          <w:p w14:paraId="4C32F73A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24 mesecev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14:paraId="5A4350B3" w14:textId="0575D9F3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3BDE6C3D" w14:textId="77777777" w:rsidTr="004B6E69">
        <w:trPr>
          <w:trHeight w:val="414"/>
        </w:trPr>
        <w:tc>
          <w:tcPr>
            <w:tcW w:w="5382" w:type="dxa"/>
            <w:vMerge/>
          </w:tcPr>
          <w:p w14:paraId="1CB60613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E13BE5A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36 mesecev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67A460F" w14:textId="7905BC88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2EDFD3E8" w14:textId="77777777" w:rsidTr="004B6E69">
        <w:trPr>
          <w:trHeight w:val="414"/>
        </w:trPr>
        <w:tc>
          <w:tcPr>
            <w:tcW w:w="5382" w:type="dxa"/>
            <w:vMerge/>
          </w:tcPr>
          <w:p w14:paraId="5EEB423D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2591573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48 mesecev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E9896D9" w14:textId="6DE90302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6F626B32" w14:textId="77777777" w:rsidTr="004B6E69">
        <w:trPr>
          <w:trHeight w:val="414"/>
        </w:trPr>
        <w:tc>
          <w:tcPr>
            <w:tcW w:w="5382" w:type="dxa"/>
            <w:vMerge/>
          </w:tcPr>
          <w:p w14:paraId="5BD14A4A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71BDF04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60 mesecev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3473FAB" w14:textId="76720A7C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382905A5" w14:textId="77777777" w:rsidTr="004B6E69">
        <w:trPr>
          <w:trHeight w:val="414"/>
        </w:trPr>
        <w:tc>
          <w:tcPr>
            <w:tcW w:w="5382" w:type="dxa"/>
            <w:vMerge/>
          </w:tcPr>
          <w:p w14:paraId="2DB74278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6A7DBF3F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znaša 72 mesecev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51EC2ED" w14:textId="49C224CA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0539BB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5C9A78DD" w14:textId="77777777" w:rsidTr="00BF3212">
        <w:trPr>
          <w:trHeight w:val="590"/>
        </w:trPr>
        <w:tc>
          <w:tcPr>
            <w:tcW w:w="5382" w:type="dxa"/>
            <w:vMerge/>
            <w:tcBorders>
              <w:bottom w:val="single" w:sz="4" w:space="0" w:color="auto"/>
            </w:tcBorders>
          </w:tcPr>
          <w:p w14:paraId="18CA550C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52D797D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10 točk</w:t>
            </w:r>
          </w:p>
        </w:tc>
      </w:tr>
      <w:tr w:rsidR="00BF3212" w:rsidRPr="002A28A5" w14:paraId="4E5BBF57" w14:textId="77777777" w:rsidTr="004B6E69">
        <w:trPr>
          <w:trHeight w:val="414"/>
        </w:trPr>
        <w:tc>
          <w:tcPr>
            <w:tcW w:w="5382" w:type="dxa"/>
            <w:vMerge w:val="restart"/>
          </w:tcPr>
          <w:p w14:paraId="2D1BA8ED" w14:textId="406119F6" w:rsidR="00BF3212" w:rsidRPr="002A28A5" w:rsidRDefault="00721873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>K</w:t>
            </w:r>
            <w:r w:rsidR="00BF3212"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rajši rok izvedbe.</w:t>
            </w:r>
          </w:p>
        </w:tc>
        <w:tc>
          <w:tcPr>
            <w:tcW w:w="1956" w:type="dxa"/>
            <w:tcBorders>
              <w:bottom w:val="nil"/>
              <w:right w:val="nil"/>
            </w:tcBorders>
          </w:tcPr>
          <w:p w14:paraId="192C627E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90 dni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14:paraId="56CB3FCF" w14:textId="7599E325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B8482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4BF17594" w14:textId="77777777" w:rsidTr="004B6E69">
        <w:trPr>
          <w:trHeight w:val="414"/>
        </w:trPr>
        <w:tc>
          <w:tcPr>
            <w:tcW w:w="5382" w:type="dxa"/>
            <w:vMerge/>
          </w:tcPr>
          <w:p w14:paraId="30C84FF6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0FB064AA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60 dni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D128E7E" w14:textId="0016AF51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B8482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632E3C31" w14:textId="77777777" w:rsidTr="004B6E69">
        <w:trPr>
          <w:trHeight w:val="414"/>
        </w:trPr>
        <w:tc>
          <w:tcPr>
            <w:tcW w:w="5382" w:type="dxa"/>
            <w:vMerge/>
          </w:tcPr>
          <w:p w14:paraId="093887B6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bottom w:val="nil"/>
              <w:right w:val="nil"/>
            </w:tcBorders>
          </w:tcPr>
          <w:p w14:paraId="58BAF588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kern w:val="0"/>
                <w:sz w:val="20"/>
                <w:szCs w:val="20"/>
              </w:rPr>
              <w:t>30 dni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76A46E3" w14:textId="053DB19F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B8482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BF3212" w:rsidRPr="002A28A5" w14:paraId="38E44DAE" w14:textId="77777777" w:rsidTr="00BF3212">
        <w:trPr>
          <w:trHeight w:val="590"/>
        </w:trPr>
        <w:tc>
          <w:tcPr>
            <w:tcW w:w="5382" w:type="dxa"/>
            <w:vMerge/>
            <w:tcBorders>
              <w:bottom w:val="single" w:sz="4" w:space="0" w:color="auto"/>
            </w:tcBorders>
          </w:tcPr>
          <w:p w14:paraId="7FC819CF" w14:textId="77777777" w:rsidR="00BF3212" w:rsidRPr="002A28A5" w:rsidRDefault="00BF3212" w:rsidP="00BF3212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A931DA0" w14:textId="77777777" w:rsidR="00BF3212" w:rsidRPr="002A28A5" w:rsidRDefault="00BF3212" w:rsidP="00BF3212">
            <w:pPr>
              <w:widowControl/>
              <w:suppressAutoHyphens w:val="0"/>
              <w:autoSpaceDN/>
              <w:spacing w:after="200" w:line="276" w:lineRule="auto"/>
              <w:ind w:left="283" w:hanging="283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2A28A5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Največje možno število točk: 5 točk</w:t>
            </w:r>
          </w:p>
        </w:tc>
      </w:tr>
      <w:bookmarkEnd w:id="2"/>
      <w:tr w:rsidR="000E356D" w:rsidRPr="002A28A5" w14:paraId="321949CA" w14:textId="77777777" w:rsidTr="000E356D">
        <w:trPr>
          <w:trHeight w:val="748"/>
        </w:trPr>
        <w:tc>
          <w:tcPr>
            <w:tcW w:w="5382" w:type="dxa"/>
            <w:vMerge w:val="restart"/>
          </w:tcPr>
          <w:p w14:paraId="33699927" w14:textId="595C742E" w:rsidR="000E356D" w:rsidRPr="002A28A5" w:rsidRDefault="000E356D" w:rsidP="000E356D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proofErr w:type="spellStart"/>
            <w:r w:rsidRPr="000E356D">
              <w:rPr>
                <w:rFonts w:ascii="Garamond" w:eastAsia="Calibri" w:hAnsi="Garamond" w:cs="Arial"/>
                <w:kern w:val="0"/>
                <w:sz w:val="20"/>
                <w:szCs w:val="20"/>
              </w:rPr>
              <w:t>Mikroskopirna</w:t>
            </w:r>
            <w:proofErr w:type="spellEnd"/>
            <w:r w:rsidRPr="000E356D"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mizica z izboljšanimi parametri: ločljivostjo &lt; 0,2 µm, ponovljivostjo &lt; 1 µm ter absolutno natančnostjo &lt; 5  µm. Izboljšave morajo znašati vsaj 20 %</w:t>
            </w:r>
            <w:r w:rsidRPr="00BF3212">
              <w:rPr>
                <w:rFonts w:ascii="Garamond" w:eastAsia="Calibri" w:hAnsi="Garamond" w:cs="Arial"/>
                <w:kern w:val="0"/>
                <w:sz w:val="20"/>
                <w:szCs w:val="20"/>
              </w:rPr>
              <w:t>.</w:t>
            </w:r>
          </w:p>
        </w:tc>
        <w:tc>
          <w:tcPr>
            <w:tcW w:w="3657" w:type="dxa"/>
            <w:gridSpan w:val="2"/>
            <w:tcBorders>
              <w:bottom w:val="dotted" w:sz="4" w:space="0" w:color="auto"/>
            </w:tcBorders>
            <w:vAlign w:val="center"/>
          </w:tcPr>
          <w:p w14:paraId="752546C7" w14:textId="77777777" w:rsidR="000E356D" w:rsidRPr="004737E8" w:rsidRDefault="000E356D" w:rsidP="00A14F04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4737E8">
              <w:rPr>
                <w:rFonts w:ascii="Garamond" w:eastAsia="Calibri" w:hAnsi="Garamond" w:cs="Arial"/>
                <w:kern w:val="0"/>
                <w:sz w:val="20"/>
                <w:szCs w:val="20"/>
              </w:rPr>
              <w:t>Ponudnik zagotavlja to opcijo: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Garamond" w:eastAsia="Calibri" w:hAnsi="Garamond" w:cs="Arial"/>
                <w:kern w:val="0"/>
                <w:sz w:val="20"/>
                <w:szCs w:val="20"/>
              </w:rPr>
              <w:br/>
            </w:r>
            <w:r w:rsidRPr="004737E8">
              <w:rPr>
                <w:rFonts w:ascii="Garamond" w:eastAsia="Calibri" w:hAnsi="Garamond" w:cs="Arial"/>
                <w:b/>
                <w:kern w:val="0"/>
                <w:sz w:val="20"/>
                <w:szCs w:val="20"/>
              </w:rPr>
              <w:t>DA/NE</w:t>
            </w:r>
          </w:p>
        </w:tc>
      </w:tr>
      <w:tr w:rsidR="000E356D" w:rsidRPr="002A28A5" w14:paraId="2EF8F91E" w14:textId="77777777" w:rsidTr="000E356D">
        <w:trPr>
          <w:trHeight w:val="748"/>
        </w:trPr>
        <w:tc>
          <w:tcPr>
            <w:tcW w:w="5382" w:type="dxa"/>
            <w:vMerge/>
          </w:tcPr>
          <w:p w14:paraId="0F3089DA" w14:textId="77777777" w:rsidR="000E356D" w:rsidRPr="00BF3212" w:rsidRDefault="000E356D" w:rsidP="000E356D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4251DE7" w14:textId="77777777" w:rsidR="000E356D" w:rsidRPr="004737E8" w:rsidRDefault="000E356D" w:rsidP="00A14F04">
            <w:pPr>
              <w:spacing w:after="200" w:line="276" w:lineRule="auto"/>
              <w:ind w:left="283" w:hanging="283"/>
              <w:jc w:val="center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 xml:space="preserve">Največje možno število točk: </w:t>
            </w:r>
            <w:r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0,5</w:t>
            </w:r>
            <w:r w:rsidRPr="001A5EB7"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 xml:space="preserve"> točk</w:t>
            </w:r>
            <w:r>
              <w:rPr>
                <w:rFonts w:ascii="Garamond" w:eastAsia="Calibri" w:hAnsi="Garamond" w:cs="Arial"/>
                <w:b/>
                <w:bCs/>
                <w:kern w:val="0"/>
                <w:sz w:val="20"/>
                <w:szCs w:val="20"/>
              </w:rPr>
              <w:t>e</w:t>
            </w:r>
          </w:p>
        </w:tc>
      </w:tr>
    </w:tbl>
    <w:p w14:paraId="123AB367" w14:textId="5E527B24" w:rsidR="004A25CC" w:rsidRDefault="003D7ACB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3D7ACB">
        <w:rPr>
          <w:rFonts w:ascii="Garamond" w:eastAsia="Calibri" w:hAnsi="Garamond" w:cs="Arial"/>
          <w:kern w:val="0"/>
        </w:rPr>
        <w:t xml:space="preserve">* OPOMBA: Za vse navedene tehnične značilnosti je zahtevan dokumentarni dokaz: uradni </w:t>
      </w:r>
      <w:proofErr w:type="spellStart"/>
      <w:r w:rsidRPr="003D7ACB">
        <w:rPr>
          <w:rFonts w:ascii="Garamond" w:eastAsia="Calibri" w:hAnsi="Garamond" w:cs="Arial"/>
          <w:kern w:val="0"/>
        </w:rPr>
        <w:t>specifikacijski</w:t>
      </w:r>
      <w:proofErr w:type="spellEnd"/>
      <w:r w:rsidRPr="003D7ACB">
        <w:rPr>
          <w:rFonts w:ascii="Garamond" w:eastAsia="Calibri" w:hAnsi="Garamond" w:cs="Arial"/>
          <w:kern w:val="0"/>
        </w:rPr>
        <w:t xml:space="preserve"> dokumenti ali brošure proizvajalca, znanstvene publikacije, ostale publikacije proizvajalca. Vse listine morajo biti javno dostopne.</w:t>
      </w:r>
    </w:p>
    <w:p w14:paraId="7101332F" w14:textId="77777777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784D7B15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</w:t>
      </w:r>
      <w:r w:rsidR="00805832">
        <w:rPr>
          <w:rFonts w:ascii="Garamond" w:eastAsia="Calibri" w:hAnsi="Garamond" w:cs="Arial"/>
          <w:i/>
          <w:kern w:val="0"/>
        </w:rPr>
        <w:t>1</w:t>
      </w:r>
      <w:r w:rsidRPr="00E52626">
        <w:rPr>
          <w:rFonts w:ascii="Garamond" w:eastAsia="Calibri" w:hAnsi="Garamond" w:cs="Arial"/>
          <w:i/>
          <w:kern w:val="0"/>
        </w:rPr>
        <w:t>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0E356D">
        <w:rPr>
          <w:rFonts w:ascii="Garamond" w:eastAsia="Calibri" w:hAnsi="Garamond" w:cs="Arial"/>
          <w:i/>
          <w:kern w:val="0"/>
        </w:rPr>
        <w:t>10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332D4355" w:rsidR="004A25CC" w:rsidRPr="0068704C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bomo, v primeru če bomo izbrani kot najugodnejši ponudnik na podlagi predmetnega javnega razpisa in pozvani k sklenitvi </w:t>
      </w:r>
      <w:r w:rsidR="00263BCA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, v roku 10 dni po podpisu </w:t>
      </w:r>
      <w:r w:rsidR="00A439F7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o izvedbi javnega naročila naročniku izročili </w:t>
      </w:r>
      <w:r w:rsidR="00AA3CA4">
        <w:rPr>
          <w:rFonts w:ascii="Garamond" w:eastAsia="Calibri" w:hAnsi="Garamond" w:cs="Arial"/>
          <w:kern w:val="0"/>
          <w:lang w:eastAsia="sl-SI"/>
        </w:rPr>
        <w:t>finančno zavarovanje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za dobro izvedbo pogodbenih obveznosti</w:t>
      </w:r>
      <w:r w:rsidR="00A439F7">
        <w:rPr>
          <w:rFonts w:ascii="Garamond" w:eastAsia="Calibri" w:hAnsi="Garamond" w:cs="Arial"/>
          <w:kern w:val="0"/>
          <w:lang w:eastAsia="sl-SI"/>
        </w:rPr>
        <w:t xml:space="preserve">, ob primopredaji opreme pa finančno </w:t>
      </w:r>
      <w:r w:rsidR="00A439F7" w:rsidRPr="0068704C">
        <w:rPr>
          <w:rFonts w:ascii="Garamond" w:eastAsia="Calibri" w:hAnsi="Garamond" w:cs="Arial"/>
          <w:kern w:val="0"/>
          <w:lang w:eastAsia="sl-SI"/>
        </w:rPr>
        <w:t>zavarovanje</w:t>
      </w:r>
      <w:r w:rsidRPr="0068704C">
        <w:rPr>
          <w:rFonts w:ascii="Garamond" w:eastAsia="Calibri" w:hAnsi="Garamond" w:cs="Arial"/>
          <w:kern w:val="0"/>
          <w:lang w:eastAsia="sl-SI"/>
        </w:rPr>
        <w:t xml:space="preserve"> za odpravo napak v garancijskem roku.</w:t>
      </w:r>
    </w:p>
    <w:p w14:paraId="13B7CB32" w14:textId="097590CC" w:rsidR="00354543" w:rsidRPr="00D3770B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bookmarkStart w:id="3" w:name="_GoBack"/>
      <w:bookmarkEnd w:id="3"/>
      <w:r w:rsidRPr="00E52626">
        <w:rPr>
          <w:rFonts w:ascii="Garamond" w:eastAsia="Calibri" w:hAnsi="Garamond" w:cs="Arial"/>
          <w:kern w:val="0"/>
          <w:lang w:eastAsia="sl-SI"/>
        </w:rPr>
        <w:lastRenderedPageBreak/>
        <w:t xml:space="preserve">Izjavljamo, da ima vsa ponujena oprema 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E52626">
        <w:rPr>
          <w:rFonts w:ascii="Garamond" w:eastAsia="Calibri" w:hAnsi="Garamond" w:cs="Arial"/>
          <w:kern w:val="0"/>
          <w:u w:val="single"/>
        </w:rPr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lang w:eastAsia="sl-SI"/>
        </w:rPr>
        <w:t xml:space="preserve"> </w:t>
      </w:r>
      <w:r w:rsidR="00A01EB9">
        <w:rPr>
          <w:rFonts w:ascii="Garamond" w:eastAsia="Calibri" w:hAnsi="Garamond" w:cs="Arial"/>
          <w:kern w:val="0"/>
          <w:lang w:eastAsia="sl-SI"/>
        </w:rPr>
        <w:t>mesecev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garancije (najmanj 2</w:t>
      </w:r>
      <w:r w:rsidR="00A01EB9">
        <w:rPr>
          <w:rFonts w:ascii="Garamond" w:eastAsia="Calibri" w:hAnsi="Garamond" w:cs="Arial"/>
          <w:kern w:val="0"/>
          <w:lang w:eastAsia="sl-SI"/>
        </w:rPr>
        <w:t>4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</w:t>
      </w:r>
      <w:r w:rsidR="00A01EB9">
        <w:rPr>
          <w:rFonts w:ascii="Garamond" w:eastAsia="Calibri" w:hAnsi="Garamond" w:cs="Arial"/>
          <w:kern w:val="0"/>
          <w:lang w:eastAsia="sl-SI"/>
        </w:rPr>
        <w:t>mesecev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) s strani proizvajalca. V tem obdobju so brezplačni vsi potrebni posegi servisnega specialista v sistem in vsi </w:t>
      </w:r>
      <w:r w:rsidRPr="00D3770B">
        <w:rPr>
          <w:rFonts w:ascii="Garamond" w:eastAsia="Calibri" w:hAnsi="Garamond" w:cs="Arial"/>
          <w:kern w:val="0"/>
          <w:lang w:eastAsia="sl-SI"/>
        </w:rPr>
        <w:t>deli sistema, ki bi jih bilo potrebno zamenjati z novimi.</w:t>
      </w:r>
    </w:p>
    <w:p w14:paraId="0CFAF2D1" w14:textId="0D2E9585" w:rsidR="007A5E40" w:rsidRPr="00D3770B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D3770B">
        <w:rPr>
          <w:rFonts w:ascii="Garamond" w:eastAsia="Calibri" w:hAnsi="Garamond" w:cs="Arial"/>
          <w:kern w:val="0"/>
          <w:lang w:eastAsia="sl-SI"/>
        </w:rPr>
        <w:t>Strinjamo se, da je izvedbeni rok največ</w:t>
      </w:r>
      <w:r w:rsidR="00DA22F7">
        <w:rPr>
          <w:rFonts w:ascii="Garamond" w:eastAsia="Calibri" w:hAnsi="Garamond" w:cs="Arial"/>
          <w:kern w:val="0"/>
          <w:lang w:eastAsia="sl-SI"/>
        </w:rPr>
        <w:t xml:space="preserve"> </w:t>
      </w:r>
      <w:r w:rsidR="00DA22F7"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DA22F7"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DA22F7" w:rsidRPr="00E52626">
        <w:rPr>
          <w:rFonts w:ascii="Garamond" w:eastAsia="Calibri" w:hAnsi="Garamond" w:cs="Arial"/>
          <w:kern w:val="0"/>
          <w:u w:val="single"/>
        </w:rPr>
      </w:r>
      <w:r w:rsidR="00DA22F7"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="00DA22F7" w:rsidRPr="00E52626">
        <w:rPr>
          <w:rFonts w:ascii="Garamond" w:eastAsia="Calibri" w:hAnsi="Garamond" w:cs="Arial"/>
          <w:kern w:val="0"/>
          <w:u w:val="single"/>
        </w:rPr>
        <w:t> </w:t>
      </w:r>
      <w:r w:rsidR="00DA22F7" w:rsidRPr="00E52626">
        <w:rPr>
          <w:rFonts w:ascii="Garamond" w:eastAsia="Calibri" w:hAnsi="Garamond" w:cs="Arial"/>
          <w:kern w:val="0"/>
          <w:u w:val="single"/>
        </w:rPr>
        <w:t> </w:t>
      </w:r>
      <w:r w:rsidR="00DA22F7" w:rsidRPr="00E52626">
        <w:rPr>
          <w:rFonts w:ascii="Garamond" w:eastAsia="Calibri" w:hAnsi="Garamond" w:cs="Arial"/>
          <w:kern w:val="0"/>
          <w:u w:val="single"/>
        </w:rPr>
        <w:t> </w:t>
      </w:r>
      <w:r w:rsidR="00DA22F7" w:rsidRPr="00E52626">
        <w:rPr>
          <w:rFonts w:ascii="Garamond" w:eastAsia="Calibri" w:hAnsi="Garamond" w:cs="Arial"/>
          <w:kern w:val="0"/>
          <w:u w:val="single"/>
        </w:rPr>
        <w:t> </w:t>
      </w:r>
      <w:r w:rsidR="00DA22F7" w:rsidRPr="00E52626">
        <w:rPr>
          <w:rFonts w:ascii="Garamond" w:eastAsia="Calibri" w:hAnsi="Garamond" w:cs="Arial"/>
          <w:kern w:val="0"/>
          <w:u w:val="single"/>
        </w:rPr>
        <w:t> </w:t>
      </w:r>
      <w:r w:rsidR="00DA22F7"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D3770B">
        <w:rPr>
          <w:rFonts w:ascii="Garamond" w:eastAsia="Calibri" w:hAnsi="Garamond" w:cs="Arial"/>
          <w:kern w:val="0"/>
          <w:lang w:eastAsia="sl-SI"/>
        </w:rPr>
        <w:t xml:space="preserve"> dni</w:t>
      </w:r>
      <w:r w:rsidR="004049EA">
        <w:rPr>
          <w:rFonts w:ascii="Garamond" w:eastAsia="Calibri" w:hAnsi="Garamond" w:cs="Arial"/>
          <w:kern w:val="0"/>
          <w:lang w:eastAsia="sl-SI"/>
        </w:rPr>
        <w:t xml:space="preserve"> (glede na ponujeno)</w:t>
      </w:r>
      <w:r w:rsidRPr="00D3770B">
        <w:rPr>
          <w:rFonts w:ascii="Garamond" w:eastAsia="Calibri" w:hAnsi="Garamond" w:cs="Arial"/>
          <w:kern w:val="0"/>
          <w:lang w:eastAsia="sl-SI"/>
        </w:rPr>
        <w:t xml:space="preserve"> od obojestranskega podpisa pogodbe za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77777777" w:rsidR="004A25CC" w:rsidRPr="00E52626" w:rsidRDefault="00A56985" w:rsidP="00D3770B">
      <w:pPr>
        <w:pStyle w:val="Odstavekseznama"/>
        <w:ind w:left="1134" w:hanging="77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5E76090A" w14:textId="77777777" w:rsidR="004A25CC" w:rsidRPr="00E52626" w:rsidRDefault="004A25CC" w:rsidP="004A25CC">
      <w:pPr>
        <w:pStyle w:val="Standard"/>
        <w:jc w:val="left"/>
        <w:rPr>
          <w:rFonts w:ascii="Garamond" w:hAnsi="Garamond" w:cs="Arial"/>
          <w:color w:val="000000" w:themeColor="text1"/>
        </w:rPr>
      </w:pP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4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4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C858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9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9B377" w14:textId="77777777" w:rsidR="00C858B5" w:rsidRDefault="00C858B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77777777" w:rsidR="003E4724" w:rsidRDefault="003E4724" w:rsidP="003E4724">
    <w:pPr>
      <w:pStyle w:val="Noga"/>
      <w:jc w:val="right"/>
    </w:pPr>
    <w:r>
      <w:rPr>
        <w:noProof/>
        <w:lang w:eastAsia="sl-SI"/>
      </w:rPr>
      <w:drawing>
        <wp:inline distT="0" distB="0" distL="0" distR="0" wp14:anchorId="0F641B4B" wp14:editId="0E77BCE1">
          <wp:extent cx="1716632" cy="360000"/>
          <wp:effectExtent l="0" t="0" r="0" b="254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6632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8308B" w14:textId="77777777" w:rsidR="00C858B5" w:rsidRDefault="00C858B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C4A6A" w14:textId="77777777" w:rsidR="00C858B5" w:rsidRDefault="00C858B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9F098" w14:textId="77777777" w:rsidR="00C858B5" w:rsidRDefault="00C858B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D5770" w14:textId="77777777" w:rsidR="00C858B5" w:rsidRDefault="00C858B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317"/>
    <w:multiLevelType w:val="hybridMultilevel"/>
    <w:tmpl w:val="623E5C2A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797794"/>
    <w:multiLevelType w:val="hybridMultilevel"/>
    <w:tmpl w:val="F3E070A0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BF1115"/>
    <w:multiLevelType w:val="hybridMultilevel"/>
    <w:tmpl w:val="AAEE0FB8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965C41"/>
    <w:multiLevelType w:val="hybridMultilevel"/>
    <w:tmpl w:val="2D20A1F8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5CC"/>
    <w:rsid w:val="0009036C"/>
    <w:rsid w:val="000C423C"/>
    <w:rsid w:val="000D4E10"/>
    <w:rsid w:val="000E356D"/>
    <w:rsid w:val="000F710C"/>
    <w:rsid w:val="0013608E"/>
    <w:rsid w:val="001801A5"/>
    <w:rsid w:val="001A5EB7"/>
    <w:rsid w:val="001A78E5"/>
    <w:rsid w:val="001B7C87"/>
    <w:rsid w:val="00216235"/>
    <w:rsid w:val="00256FC9"/>
    <w:rsid w:val="00263BCA"/>
    <w:rsid w:val="002A28A5"/>
    <w:rsid w:val="00345A38"/>
    <w:rsid w:val="00354543"/>
    <w:rsid w:val="003D7ACB"/>
    <w:rsid w:val="003E454B"/>
    <w:rsid w:val="003E4724"/>
    <w:rsid w:val="004049EA"/>
    <w:rsid w:val="00447170"/>
    <w:rsid w:val="00471D5C"/>
    <w:rsid w:val="004737E8"/>
    <w:rsid w:val="00483F84"/>
    <w:rsid w:val="004A25CC"/>
    <w:rsid w:val="004B6E69"/>
    <w:rsid w:val="004D7603"/>
    <w:rsid w:val="005E6FC4"/>
    <w:rsid w:val="0068704C"/>
    <w:rsid w:val="006C282F"/>
    <w:rsid w:val="006C4EA1"/>
    <w:rsid w:val="006C6024"/>
    <w:rsid w:val="00721873"/>
    <w:rsid w:val="00731B56"/>
    <w:rsid w:val="00763BE5"/>
    <w:rsid w:val="007A5E40"/>
    <w:rsid w:val="007B34CC"/>
    <w:rsid w:val="00805832"/>
    <w:rsid w:val="00932353"/>
    <w:rsid w:val="00985604"/>
    <w:rsid w:val="00997740"/>
    <w:rsid w:val="009A0702"/>
    <w:rsid w:val="009D69EF"/>
    <w:rsid w:val="00A01EB9"/>
    <w:rsid w:val="00A439F7"/>
    <w:rsid w:val="00A570BA"/>
    <w:rsid w:val="00AA3CA4"/>
    <w:rsid w:val="00B02C2B"/>
    <w:rsid w:val="00B373E3"/>
    <w:rsid w:val="00B40F6C"/>
    <w:rsid w:val="00BD021C"/>
    <w:rsid w:val="00BE6AD6"/>
    <w:rsid w:val="00BF3212"/>
    <w:rsid w:val="00C858B5"/>
    <w:rsid w:val="00CA227F"/>
    <w:rsid w:val="00CC4CB3"/>
    <w:rsid w:val="00CF29FF"/>
    <w:rsid w:val="00D3770B"/>
    <w:rsid w:val="00D5197E"/>
    <w:rsid w:val="00D96DA3"/>
    <w:rsid w:val="00DA22F7"/>
    <w:rsid w:val="00E216E2"/>
    <w:rsid w:val="00E52626"/>
    <w:rsid w:val="00ED4495"/>
    <w:rsid w:val="00F46842"/>
    <w:rsid w:val="00F47912"/>
    <w:rsid w:val="00F5236C"/>
    <w:rsid w:val="00F54364"/>
    <w:rsid w:val="00F64BA5"/>
    <w:rsid w:val="00F9239D"/>
    <w:rsid w:val="00FC1692"/>
    <w:rsid w:val="00FC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E356D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1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1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4C086-8353-4C89-BAE9-16254587A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4</cp:revision>
  <dcterms:created xsi:type="dcterms:W3CDTF">2023-07-24T08:47:00Z</dcterms:created>
  <dcterms:modified xsi:type="dcterms:W3CDTF">2023-07-24T08:58:00Z</dcterms:modified>
</cp:coreProperties>
</file>